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Default="00CD6E5D" w:rsidP="00A33D81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33D81">
        <w:rPr>
          <w:sz w:val="32"/>
          <w:szCs w:val="32"/>
        </w:rPr>
        <w:t xml:space="preserve"> 202</w:t>
      </w:r>
      <w:r w:rsidR="007A259A">
        <w:rPr>
          <w:sz w:val="32"/>
          <w:szCs w:val="32"/>
        </w:rPr>
        <w:t>2</w:t>
      </w:r>
      <w:r w:rsidR="00A33D81">
        <w:rPr>
          <w:sz w:val="32"/>
          <w:szCs w:val="32"/>
        </w:rPr>
        <w:t xml:space="preserve"> год </w:t>
      </w:r>
      <w:bookmarkStart w:id="0" w:name="_GoBack"/>
      <w:bookmarkEnd w:id="0"/>
    </w:p>
    <w:p w:rsidR="00A33D81" w:rsidRPr="00755FAF" w:rsidRDefault="00A33D81" w:rsidP="00A33D81">
      <w:pPr>
        <w:jc w:val="center"/>
      </w:pP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 xml:space="preserve"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</w:t>
      </w:r>
      <w:r w:rsidR="007A259A" w:rsidRPr="007A259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</w:p>
    <w:p w:rsidR="00BC6307" w:rsidRPr="00BC6307" w:rsidRDefault="00BC6307" w:rsidP="00BC6307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BC6307" w:rsidRPr="00BC6307" w:rsidRDefault="00BC6307" w:rsidP="00BC6307">
      <w:pPr>
        <w:jc w:val="both"/>
        <w:rPr>
          <w:sz w:val="28"/>
          <w:szCs w:val="28"/>
        </w:rPr>
      </w:pPr>
      <w:r w:rsidRPr="00BC6307">
        <w:rPr>
          <w:sz w:val="28"/>
          <w:szCs w:val="28"/>
        </w:rPr>
        <w:tab/>
        <w:t>Исполнение функции муниципального контроля в сфере благоустройства за соблюдением юридическими лицами, индивидуальными предпринимателями требований, установленных муниципальными правовыми актами Перемиловского сельского поселения Шуйского муниципального района Ивановской области осуществляется на основании: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- Конституции Российской Федерации;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 xml:space="preserve">- </w:t>
      </w:r>
      <w:r w:rsidR="00CB6AC3" w:rsidRPr="007A259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BC6307">
        <w:rPr>
          <w:sz w:val="28"/>
          <w:szCs w:val="28"/>
        </w:rPr>
        <w:t>;</w:t>
      </w:r>
    </w:p>
    <w:p w:rsidR="00BC6307" w:rsidRDefault="00BC6307" w:rsidP="00BC6307">
      <w:pPr>
        <w:jc w:val="both"/>
      </w:pPr>
      <w:r>
        <w:tab/>
      </w:r>
      <w:r w:rsidRPr="00BC6307">
        <w:rPr>
          <w:sz w:val="28"/>
          <w:szCs w:val="28"/>
        </w:rPr>
        <w:t>- Решения Совета Перемиловского сельского поселения от 27.11.2020 года № 15 «</w:t>
      </w:r>
      <w:r w:rsidRPr="00BC6307">
        <w:rPr>
          <w:spacing w:val="2"/>
          <w:sz w:val="28"/>
          <w:szCs w:val="28"/>
        </w:rPr>
        <w:t>Об утверждении Правил благоустройства</w:t>
      </w:r>
      <w:r w:rsidRPr="00665243">
        <w:rPr>
          <w:spacing w:val="2"/>
          <w:sz w:val="28"/>
          <w:szCs w:val="28"/>
        </w:rPr>
        <w:t xml:space="preserve"> территории Перемиловского сельского поселения</w:t>
      </w:r>
      <w:r w:rsidRPr="00FF6CF6">
        <w:t>»</w:t>
      </w:r>
      <w:r>
        <w:t>.</w:t>
      </w:r>
    </w:p>
    <w:p w:rsidR="008439E4" w:rsidRPr="008439E4" w:rsidRDefault="0096001C" w:rsidP="008439E4">
      <w:pPr>
        <w:jc w:val="both"/>
        <w:rPr>
          <w:sz w:val="28"/>
          <w:szCs w:val="28"/>
        </w:rPr>
      </w:pPr>
      <w:r>
        <w:tab/>
      </w:r>
      <w:r w:rsidRPr="0096001C">
        <w:rPr>
          <w:sz w:val="28"/>
          <w:szCs w:val="28"/>
        </w:rPr>
        <w:t xml:space="preserve">- Решение Совета Перемиловского сельского поселения </w:t>
      </w:r>
      <w:r>
        <w:rPr>
          <w:sz w:val="28"/>
          <w:szCs w:val="28"/>
        </w:rPr>
        <w:t xml:space="preserve">от </w:t>
      </w:r>
      <w:r w:rsidR="008439E4">
        <w:rPr>
          <w:sz w:val="28"/>
          <w:szCs w:val="28"/>
        </w:rPr>
        <w:t>30.09.2021 г. № 14 «</w:t>
      </w:r>
      <w:r w:rsidR="008439E4" w:rsidRPr="008439E4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Перемиловского сельского поселения»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tab/>
      </w:r>
      <w:r w:rsidRPr="00BC6307">
        <w:rPr>
          <w:sz w:val="28"/>
          <w:szCs w:val="28"/>
        </w:rPr>
        <w:t xml:space="preserve">Публичное информирование по вопросам осуществления муниципального контроля  в сфере благоустройства осуществляется путем размещения информации на официальном сайте Администрации </w:t>
      </w:r>
      <w:r>
        <w:rPr>
          <w:sz w:val="28"/>
          <w:szCs w:val="28"/>
        </w:rPr>
        <w:t xml:space="preserve">Перемиловского </w:t>
      </w:r>
      <w:r w:rsidRPr="00BC6307">
        <w:rPr>
          <w:sz w:val="28"/>
          <w:szCs w:val="28"/>
        </w:rPr>
        <w:t>сельского поселения в сети «Интернет»</w:t>
      </w:r>
      <w:r w:rsidR="00D05460">
        <w:rPr>
          <w:sz w:val="28"/>
          <w:szCs w:val="28"/>
        </w:rPr>
        <w:t xml:space="preserve"> </w:t>
      </w:r>
      <w:r w:rsidR="00D05460" w:rsidRPr="00D05460">
        <w:rPr>
          <w:sz w:val="28"/>
          <w:szCs w:val="28"/>
        </w:rPr>
        <w:t>http://peremilovo-adm.ru/</w:t>
      </w:r>
    </w:p>
    <w:p w:rsidR="00BC6307" w:rsidRDefault="00BC6307" w:rsidP="00BC6307">
      <w:pPr>
        <w:rPr>
          <w:b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tab/>
      </w:r>
      <w:r w:rsidRPr="00D05460">
        <w:rPr>
          <w:sz w:val="28"/>
          <w:szCs w:val="28"/>
        </w:rPr>
        <w:t xml:space="preserve">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 xml:space="preserve">Перемиловского </w:t>
      </w:r>
      <w:r w:rsidRPr="00D05460">
        <w:rPr>
          <w:sz w:val="28"/>
          <w:szCs w:val="28"/>
        </w:rPr>
        <w:t xml:space="preserve">сельского поселения является Администрация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поселения. Ответственным за исполнением</w:t>
      </w:r>
      <w:r>
        <w:rPr>
          <w:sz w:val="28"/>
          <w:szCs w:val="28"/>
        </w:rPr>
        <w:t xml:space="preserve"> </w:t>
      </w:r>
      <w:r w:rsidRPr="00D05460">
        <w:rPr>
          <w:sz w:val="28"/>
          <w:szCs w:val="28"/>
        </w:rPr>
        <w:t>муниципального контроля в сфере благоустройства,</w:t>
      </w:r>
      <w:r>
        <w:rPr>
          <w:sz w:val="28"/>
          <w:szCs w:val="28"/>
        </w:rPr>
        <w:t xml:space="preserve"> </w:t>
      </w:r>
      <w:r w:rsidRPr="00D0546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Глава Перемиловского сельского поселения Шуйского муниципального района Ивановской области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 относятся: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разработка и утверждение административных регламентов проведения проверок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планирование проверок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подготовка к проведению проверки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>- проведение проверки устранения нарушений;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нормативно-правовые акты, регламентирующие порядок исполнения функций по осуществлению муниципального контроля  в сфере благоустройства на территории  </w:t>
      </w:r>
      <w:r>
        <w:rPr>
          <w:sz w:val="28"/>
          <w:szCs w:val="28"/>
        </w:rPr>
        <w:t xml:space="preserve">Перемиловского </w:t>
      </w:r>
      <w:r w:rsidRPr="00D05460">
        <w:rPr>
          <w:sz w:val="28"/>
          <w:szCs w:val="28"/>
        </w:rPr>
        <w:t>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 w:rsidRPr="00D054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 -взаимодействие при осуществлении функции муниципального контроля с другими органами государственного контроля (надзора), муниципального контроля не осуществляется;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  -мероприятия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проводились.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В связи с тем, что мероприятия по исполнению муниципального контроля в сфере благоустройства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</w:t>
      </w:r>
      <w:r w:rsidR="002D04F6">
        <w:rPr>
          <w:sz w:val="28"/>
          <w:szCs w:val="28"/>
        </w:rPr>
        <w:t>,</w:t>
      </w:r>
      <w:r w:rsidRPr="00D05460">
        <w:rPr>
          <w:sz w:val="28"/>
          <w:szCs w:val="28"/>
        </w:rPr>
        <w:t xml:space="preserve"> не проводились без привлечения экспертов, средства из </w:t>
      </w:r>
      <w:r w:rsidRPr="00D05460">
        <w:rPr>
          <w:sz w:val="28"/>
          <w:szCs w:val="28"/>
        </w:rPr>
        <w:lastRenderedPageBreak/>
        <w:t>бюджета поселения на исполнение функций по осуществлению муниципального контроля в сфере благоустройства не выделялись.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Ответственным за исполнение муниципальной функции является </w:t>
      </w:r>
      <w:r w:rsidR="002368D9">
        <w:rPr>
          <w:sz w:val="28"/>
          <w:szCs w:val="28"/>
        </w:rPr>
        <w:t xml:space="preserve">Глава Перемиловского сельского поселения </w:t>
      </w:r>
      <w:r w:rsidRPr="00D05460">
        <w:rPr>
          <w:sz w:val="28"/>
          <w:szCs w:val="28"/>
        </w:rPr>
        <w:t>-1 человек.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>За отчетный период мероприятия по повышению квалификации специалистов не проводились.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Эксперты и экспертные организации к проведению мероприятий по контролю не привлекались. </w:t>
      </w:r>
    </w:p>
    <w:p w:rsidR="00D05460" w:rsidRDefault="00D05460" w:rsidP="00D05460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368D9" w:rsidRDefault="002368D9" w:rsidP="002368D9">
      <w:pPr>
        <w:jc w:val="both"/>
        <w:rPr>
          <w:sz w:val="28"/>
          <w:szCs w:val="28"/>
        </w:rPr>
      </w:pPr>
    </w:p>
    <w:p w:rsidR="002368D9" w:rsidRPr="002368D9" w:rsidRDefault="002368D9" w:rsidP="0023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8D9">
        <w:rPr>
          <w:sz w:val="28"/>
          <w:szCs w:val="28"/>
        </w:rPr>
        <w:t>За период с 1 января по 31 декабря 202</w:t>
      </w:r>
      <w:r w:rsidR="00CB6AC3">
        <w:rPr>
          <w:sz w:val="28"/>
          <w:szCs w:val="28"/>
        </w:rPr>
        <w:t>2</w:t>
      </w:r>
      <w:r w:rsidRPr="002368D9">
        <w:rPr>
          <w:sz w:val="28"/>
          <w:szCs w:val="28"/>
        </w:rPr>
        <w:t xml:space="preserve"> г., плановых проверок с целью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>Перемиловского</w:t>
      </w:r>
      <w:r w:rsidRPr="002368D9">
        <w:rPr>
          <w:sz w:val="28"/>
          <w:szCs w:val="28"/>
        </w:rPr>
        <w:t xml:space="preserve"> сельского поселения запланировано не было. </w:t>
      </w:r>
      <w:r>
        <w:rPr>
          <w:sz w:val="28"/>
          <w:szCs w:val="28"/>
        </w:rPr>
        <w:tab/>
      </w:r>
      <w:r w:rsidRPr="002368D9">
        <w:rPr>
          <w:sz w:val="28"/>
          <w:szCs w:val="28"/>
        </w:rPr>
        <w:t>Эксперты и экспертные организации к проведению мероприятий по муниципальному контролю в сфере благоустройства</w:t>
      </w:r>
      <w:r>
        <w:rPr>
          <w:sz w:val="28"/>
          <w:szCs w:val="28"/>
        </w:rPr>
        <w:t xml:space="preserve"> </w:t>
      </w:r>
      <w:r w:rsidRPr="002368D9">
        <w:rPr>
          <w:sz w:val="28"/>
          <w:szCs w:val="28"/>
        </w:rPr>
        <w:t>не привлекались.</w:t>
      </w:r>
    </w:p>
    <w:p w:rsidR="002368D9" w:rsidRPr="002368D9" w:rsidRDefault="002368D9" w:rsidP="0023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8D9">
        <w:rPr>
          <w:sz w:val="28"/>
          <w:szCs w:val="28"/>
        </w:rPr>
        <w:t xml:space="preserve">За отчетный период внеплановые проверки не проводились. Заявления в органы прокуратуры о согласовании внеплановых проверок не направлялись. </w:t>
      </w:r>
    </w:p>
    <w:p w:rsidR="00886888" w:rsidRPr="002368D9" w:rsidRDefault="00886888" w:rsidP="00886888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368D9" w:rsidRPr="002368D9" w:rsidRDefault="002368D9" w:rsidP="002368D9">
      <w:pPr>
        <w:jc w:val="both"/>
        <w:rPr>
          <w:sz w:val="28"/>
          <w:szCs w:val="28"/>
        </w:rPr>
      </w:pPr>
      <w:r w:rsidRPr="002368D9">
        <w:rPr>
          <w:sz w:val="28"/>
          <w:szCs w:val="28"/>
        </w:rPr>
        <w:tab/>
        <w:t>На территории Перемиловского сельского поселения за пер</w:t>
      </w:r>
      <w:r>
        <w:rPr>
          <w:sz w:val="28"/>
          <w:szCs w:val="28"/>
        </w:rPr>
        <w:t>и</w:t>
      </w:r>
      <w:r w:rsidR="00CB6AC3">
        <w:rPr>
          <w:sz w:val="28"/>
          <w:szCs w:val="28"/>
        </w:rPr>
        <w:t>од с 1 января по 31 декабря 2022</w:t>
      </w:r>
      <w:r w:rsidRPr="002368D9">
        <w:rPr>
          <w:sz w:val="28"/>
          <w:szCs w:val="28"/>
        </w:rPr>
        <w:t xml:space="preserve"> г. нарушений обязательных требований не выявлено, мер реагирования по фактам нарушений не принималось. </w:t>
      </w:r>
    </w:p>
    <w:p w:rsidR="00CB6AC3" w:rsidRPr="00CB6AC3" w:rsidRDefault="00CB6AC3" w:rsidP="00CB6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6AC3">
        <w:rPr>
          <w:sz w:val="28"/>
          <w:szCs w:val="28"/>
        </w:rPr>
        <w:t>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>
        <w:rPr>
          <w:sz w:val="28"/>
          <w:szCs w:val="28"/>
        </w:rPr>
        <w:t xml:space="preserve"> </w:t>
      </w:r>
      <w:r w:rsidR="002368D9" w:rsidRPr="00140FA9">
        <w:rPr>
          <w:sz w:val="28"/>
          <w:szCs w:val="28"/>
        </w:rPr>
        <w:t xml:space="preserve">ежегодно разрабатывается и утверждается </w:t>
      </w:r>
      <w:r w:rsidRPr="00CB6AC3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Перемиловского поселения Шуйского муниципал</w:t>
      </w:r>
      <w:r>
        <w:rPr>
          <w:sz w:val="28"/>
          <w:szCs w:val="28"/>
        </w:rPr>
        <w:t>ьного района Ивановской области.</w:t>
      </w:r>
    </w:p>
    <w:p w:rsidR="002368D9" w:rsidRPr="002368D9" w:rsidRDefault="002368D9" w:rsidP="002368D9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368D9" w:rsidRPr="00A33D81" w:rsidRDefault="002368D9" w:rsidP="002368D9">
      <w:pPr>
        <w:jc w:val="both"/>
        <w:rPr>
          <w:sz w:val="28"/>
          <w:szCs w:val="28"/>
        </w:rPr>
      </w:pPr>
    </w:p>
    <w:p w:rsidR="00A33D81" w:rsidRPr="00A33D81" w:rsidRDefault="002368D9" w:rsidP="00A33D81">
      <w:pPr>
        <w:jc w:val="both"/>
        <w:rPr>
          <w:sz w:val="28"/>
          <w:szCs w:val="28"/>
        </w:rPr>
      </w:pPr>
      <w:r w:rsidRPr="00A33D81">
        <w:rPr>
          <w:sz w:val="28"/>
          <w:szCs w:val="28"/>
        </w:rPr>
        <w:tab/>
      </w:r>
      <w:r w:rsidR="00A33D81" w:rsidRPr="00A33D81">
        <w:rPr>
          <w:sz w:val="28"/>
          <w:szCs w:val="28"/>
        </w:rPr>
        <w:t>Показатели эффективности муниципального контроля в сфере благоустройства</w:t>
      </w:r>
      <w:r w:rsidR="00A33D81">
        <w:rPr>
          <w:sz w:val="28"/>
          <w:szCs w:val="28"/>
        </w:rPr>
        <w:t xml:space="preserve"> </w:t>
      </w:r>
      <w:r w:rsidR="00A33D81" w:rsidRPr="00A33D81">
        <w:rPr>
          <w:sz w:val="28"/>
          <w:szCs w:val="28"/>
        </w:rPr>
        <w:t xml:space="preserve">на территории </w:t>
      </w:r>
      <w:r w:rsidR="00A33D81">
        <w:rPr>
          <w:sz w:val="28"/>
          <w:szCs w:val="28"/>
        </w:rPr>
        <w:t xml:space="preserve">Перемиловского </w:t>
      </w:r>
      <w:r w:rsidR="00A33D81" w:rsidRPr="00A33D81">
        <w:rPr>
          <w:sz w:val="28"/>
          <w:szCs w:val="28"/>
        </w:rPr>
        <w:t>сельского поселения: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выполнение плана проведения проверок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(доля проведенных плановых проверок в процентах от общего количества запланированных проверок)</w:t>
      </w:r>
      <w:r>
        <w:rPr>
          <w:sz w:val="28"/>
          <w:szCs w:val="28"/>
        </w:rPr>
        <w:t xml:space="preserve">              -</w:t>
      </w:r>
      <w:r w:rsidRPr="00A33D81">
        <w:rPr>
          <w:sz w:val="28"/>
          <w:szCs w:val="28"/>
        </w:rPr>
        <w:t xml:space="preserve">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отказано(в процентах от общего числа направленных в органы прокуратуры заявлений)- 0 %;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результаты которых признаны недействительными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числа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числа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проведенных внеплановых проверок (в процентах от общего количества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правонарушений, выявленных по итогам проведения внеплановых проверок(в процентах от общего числа правонарушений, выявленных по итогам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внеплановых проверок, проведенных по фактам нарушений, с которыми связано возникновение угрозы причинения вреда жизни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вреда(в процентах от общего количества проведенных внеплановых проверок)–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</w:t>
      </w:r>
      <w:r w:rsidRPr="00A33D81">
        <w:rPr>
          <w:sz w:val="28"/>
          <w:szCs w:val="28"/>
        </w:rPr>
        <w:lastRenderedPageBreak/>
        <w:t>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количества проведенных внеплановых проверок)- 0%;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выявлены правонарушения (в процентах от общего числа проведенных плановых и внеплановых проверок)–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правонарушениях(в процентах от общего числа проверок, по итогам которых были выявлены правонарушения)–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характера(в процентах от общего числа проверенных лиц)–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характера(в процентах от общего числа проверенных лиц)- 0%;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характера(по видам ущерба)– 0;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предписаний(в процентах от общего числа выявленных правонарушений)– 0%.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A33D81" w:rsidRDefault="00A33D81" w:rsidP="00A33D81">
      <w:pPr>
        <w:ind w:firstLine="708"/>
        <w:jc w:val="both"/>
        <w:rPr>
          <w:sz w:val="28"/>
          <w:szCs w:val="28"/>
        </w:rPr>
      </w:pPr>
    </w:p>
    <w:p w:rsidR="00A33D81" w:rsidRPr="00140FA9" w:rsidRDefault="00A33D81" w:rsidP="00A33D81">
      <w:pPr>
        <w:ind w:firstLine="708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Проведение муниципального контроля в плановом режиме позволяет пресекать и устранять на начальных этапах нарушения юридических лиц и индивидуальных предпринимателей, которые могли бы иметь место.</w:t>
      </w:r>
    </w:p>
    <w:p w:rsidR="00A33D81" w:rsidRPr="00140FA9" w:rsidRDefault="00A33D81" w:rsidP="00A33D81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Основными задачами  по осуществлени</w:t>
      </w:r>
      <w:r>
        <w:rPr>
          <w:sz w:val="28"/>
          <w:szCs w:val="28"/>
        </w:rPr>
        <w:t>ю муниципального контроля в 202</w:t>
      </w:r>
      <w:r w:rsidR="00CB6AC3">
        <w:rPr>
          <w:sz w:val="28"/>
          <w:szCs w:val="28"/>
        </w:rPr>
        <w:t>3</w:t>
      </w:r>
      <w:r w:rsidRPr="00140FA9">
        <w:rPr>
          <w:sz w:val="28"/>
          <w:szCs w:val="28"/>
        </w:rPr>
        <w:t xml:space="preserve"> году являются:</w:t>
      </w:r>
    </w:p>
    <w:p w:rsidR="00A33D81" w:rsidRPr="00140FA9" w:rsidRDefault="00A33D81" w:rsidP="00A33D8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FA9">
        <w:rPr>
          <w:sz w:val="28"/>
          <w:szCs w:val="28"/>
        </w:rPr>
        <w:t>- проведение профилактической работы с юридическими лицами индивидуальными предпринимателями и гражданами по предотвращению нарушений,   разъяснения положений законодательства;</w:t>
      </w:r>
    </w:p>
    <w:p w:rsidR="00A33D81" w:rsidRDefault="00A33D81" w:rsidP="00A33D81">
      <w:pPr>
        <w:tabs>
          <w:tab w:val="left" w:pos="851"/>
        </w:tabs>
        <w:jc w:val="both"/>
      </w:pPr>
      <w:r>
        <w:rPr>
          <w:sz w:val="28"/>
          <w:szCs w:val="28"/>
        </w:rPr>
        <w:tab/>
      </w:r>
      <w:r w:rsidRPr="00140FA9">
        <w:rPr>
          <w:sz w:val="28"/>
          <w:szCs w:val="28"/>
        </w:rPr>
        <w:t>- взаимодействие с органами государственного и муниципального контроля, органами прокуратуры, иными органами и должностными лицами, чья деятельность связана с реализацией функций в области муниципального контроля.</w:t>
      </w:r>
    </w:p>
    <w:p w:rsidR="00A33D81" w:rsidRDefault="00A33D81" w:rsidP="00A33D81"/>
    <w:p w:rsidR="00404177" w:rsidRPr="00A33D8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33D81" w:rsidRDefault="00886888" w:rsidP="00886888">
      <w:pPr>
        <w:rPr>
          <w:sz w:val="32"/>
          <w:szCs w:val="32"/>
        </w:rPr>
      </w:pPr>
    </w:p>
    <w:p w:rsidR="00404177" w:rsidRDefault="00A33D81" w:rsidP="00886888">
      <w:pPr>
        <w:rPr>
          <w:sz w:val="28"/>
          <w:szCs w:val="28"/>
        </w:rPr>
      </w:pPr>
      <w:r w:rsidRPr="00A33D81">
        <w:rPr>
          <w:sz w:val="28"/>
          <w:szCs w:val="28"/>
        </w:rPr>
        <w:t>Нет</w:t>
      </w:r>
    </w:p>
    <w:p w:rsidR="00A33D81" w:rsidRDefault="00A33D81" w:rsidP="00886888">
      <w:pPr>
        <w:rPr>
          <w:sz w:val="28"/>
          <w:szCs w:val="28"/>
        </w:rPr>
      </w:pPr>
    </w:p>
    <w:p w:rsidR="00A33D81" w:rsidRDefault="00A33D81" w:rsidP="00886888">
      <w:pPr>
        <w:rPr>
          <w:sz w:val="28"/>
          <w:szCs w:val="28"/>
        </w:rPr>
      </w:pPr>
      <w:r w:rsidRPr="000232C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Перемиловского</w:t>
      </w:r>
      <w:r w:rsidRPr="000232CE">
        <w:rPr>
          <w:sz w:val="28"/>
          <w:szCs w:val="28"/>
        </w:rPr>
        <w:t xml:space="preserve"> </w:t>
      </w:r>
    </w:p>
    <w:p w:rsidR="00A33D81" w:rsidRPr="00A33D81" w:rsidRDefault="00A33D81" w:rsidP="00886888">
      <w:pPr>
        <w:rPr>
          <w:sz w:val="28"/>
          <w:szCs w:val="28"/>
        </w:rPr>
      </w:pPr>
      <w:r w:rsidRPr="000232CE">
        <w:rPr>
          <w:sz w:val="28"/>
          <w:szCs w:val="28"/>
        </w:rPr>
        <w:t xml:space="preserve">сельского поселения </w:t>
      </w:r>
      <w:r w:rsidRPr="000232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А.Н. Зайчиков</w:t>
      </w:r>
    </w:p>
    <w:sectPr w:rsidR="00A33D81" w:rsidRPr="00A33D81" w:rsidSect="00A33D81">
      <w:headerReference w:type="default" r:id="rId7"/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66" w:rsidRDefault="00091466" w:rsidP="00404177">
      <w:r>
        <w:separator/>
      </w:r>
    </w:p>
  </w:endnote>
  <w:endnote w:type="continuationSeparator" w:id="1">
    <w:p w:rsidR="00091466" w:rsidRDefault="0009146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9" w:rsidRDefault="007E4DBC">
    <w:pPr>
      <w:pStyle w:val="a5"/>
      <w:jc w:val="center"/>
    </w:pPr>
    <w:fldSimple w:instr=" PAGE   \* MERGEFORMAT ">
      <w:r w:rsidR="00CB6AC3">
        <w:rPr>
          <w:noProof/>
        </w:rPr>
        <w:t>1</w:t>
      </w:r>
    </w:fldSimple>
  </w:p>
  <w:p w:rsidR="002368D9" w:rsidRDefault="00236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66" w:rsidRDefault="00091466" w:rsidP="00404177">
      <w:r>
        <w:separator/>
      </w:r>
    </w:p>
  </w:footnote>
  <w:footnote w:type="continuationSeparator" w:id="1">
    <w:p w:rsidR="00091466" w:rsidRDefault="0009146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9" w:rsidRPr="00404177" w:rsidRDefault="002368D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91466"/>
    <w:rsid w:val="001D6F3D"/>
    <w:rsid w:val="002368D9"/>
    <w:rsid w:val="002D04F6"/>
    <w:rsid w:val="003C05E5"/>
    <w:rsid w:val="003F1CCA"/>
    <w:rsid w:val="00404177"/>
    <w:rsid w:val="0041476A"/>
    <w:rsid w:val="0042029C"/>
    <w:rsid w:val="005542D8"/>
    <w:rsid w:val="005A1F26"/>
    <w:rsid w:val="005B5D4B"/>
    <w:rsid w:val="00617517"/>
    <w:rsid w:val="006961EB"/>
    <w:rsid w:val="00755FAF"/>
    <w:rsid w:val="007A259A"/>
    <w:rsid w:val="007E4DBC"/>
    <w:rsid w:val="0083213D"/>
    <w:rsid w:val="00843529"/>
    <w:rsid w:val="008439E4"/>
    <w:rsid w:val="008806CB"/>
    <w:rsid w:val="00886888"/>
    <w:rsid w:val="008A0EF2"/>
    <w:rsid w:val="008E7D6B"/>
    <w:rsid w:val="0096001C"/>
    <w:rsid w:val="00A228A4"/>
    <w:rsid w:val="00A33D81"/>
    <w:rsid w:val="00A6696F"/>
    <w:rsid w:val="00AD3E16"/>
    <w:rsid w:val="00B628C6"/>
    <w:rsid w:val="00BC6307"/>
    <w:rsid w:val="00CB6AC3"/>
    <w:rsid w:val="00CD6E5D"/>
    <w:rsid w:val="00D05460"/>
    <w:rsid w:val="00D336C0"/>
    <w:rsid w:val="00D524F4"/>
    <w:rsid w:val="00DA0BF9"/>
    <w:rsid w:val="00DD671F"/>
    <w:rsid w:val="00E14580"/>
    <w:rsid w:val="00E22636"/>
    <w:rsid w:val="00E5307F"/>
    <w:rsid w:val="00E823FF"/>
    <w:rsid w:val="00F31C3C"/>
    <w:rsid w:val="00F92C1D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C08-220C-4D6B-B19C-5AE10ED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2023-01-10T12:16:00Z</dcterms:created>
  <dcterms:modified xsi:type="dcterms:W3CDTF">2023-01-10T12:16:00Z</dcterms:modified>
</cp:coreProperties>
</file>